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3"/>
        <w:gridCol w:w="1889"/>
        <w:gridCol w:w="84"/>
        <w:gridCol w:w="1832"/>
        <w:gridCol w:w="1859"/>
        <w:gridCol w:w="1859"/>
        <w:gridCol w:w="1900"/>
      </w:tblGrid>
      <w:tr w:rsidR="0010224A" w:rsidTr="007E7332">
        <w:trPr>
          <w:trHeight w:val="365"/>
        </w:trPr>
        <w:tc>
          <w:tcPr>
            <w:tcW w:w="1842" w:type="dxa"/>
          </w:tcPr>
          <w:p w:rsidR="000C39B6" w:rsidRPr="007B5F19" w:rsidRDefault="000C39B6" w:rsidP="007E7332">
            <w:pPr>
              <w:rPr>
                <w:rFonts w:ascii="Arial" w:hAnsi="Arial" w:cs="Arial"/>
                <w:b/>
              </w:rPr>
            </w:pPr>
            <w:r w:rsidRPr="007B5F19">
              <w:rPr>
                <w:rFonts w:ascii="Arial" w:hAnsi="Arial" w:cs="Arial"/>
                <w:b/>
              </w:rPr>
              <w:t>Daily Agenda</w:t>
            </w:r>
          </w:p>
        </w:tc>
        <w:tc>
          <w:tcPr>
            <w:tcW w:w="1956" w:type="dxa"/>
          </w:tcPr>
          <w:p w:rsidR="000C39B6" w:rsidRPr="007B5F19" w:rsidRDefault="000C39B6" w:rsidP="007E7332">
            <w:pPr>
              <w:rPr>
                <w:rFonts w:ascii="Arial" w:hAnsi="Arial" w:cs="Arial"/>
                <w:b/>
              </w:rPr>
            </w:pPr>
            <w:r>
              <w:rPr>
                <w:rFonts w:ascii="Arial" w:hAnsi="Arial" w:cs="Arial"/>
                <w:b/>
              </w:rPr>
              <w:t>Mon 12/2/13</w:t>
            </w:r>
          </w:p>
        </w:tc>
        <w:tc>
          <w:tcPr>
            <w:tcW w:w="1980" w:type="dxa"/>
            <w:gridSpan w:val="2"/>
          </w:tcPr>
          <w:p w:rsidR="000C39B6" w:rsidRPr="007B5F19" w:rsidRDefault="000C39B6" w:rsidP="007E7332">
            <w:pPr>
              <w:rPr>
                <w:rFonts w:ascii="Arial" w:hAnsi="Arial" w:cs="Arial"/>
                <w:b/>
              </w:rPr>
            </w:pPr>
            <w:r>
              <w:rPr>
                <w:rFonts w:ascii="Arial" w:hAnsi="Arial" w:cs="Arial"/>
                <w:b/>
              </w:rPr>
              <w:t>Tues 12/3/13</w:t>
            </w:r>
          </w:p>
        </w:tc>
        <w:tc>
          <w:tcPr>
            <w:tcW w:w="1890" w:type="dxa"/>
          </w:tcPr>
          <w:p w:rsidR="000C39B6" w:rsidRPr="007B5F19" w:rsidRDefault="000C39B6" w:rsidP="007E7332">
            <w:pPr>
              <w:rPr>
                <w:rFonts w:ascii="Arial" w:hAnsi="Arial" w:cs="Arial"/>
                <w:b/>
              </w:rPr>
            </w:pPr>
            <w:r>
              <w:rPr>
                <w:rFonts w:ascii="Arial" w:hAnsi="Arial" w:cs="Arial"/>
                <w:b/>
              </w:rPr>
              <w:t>Wed 12/4/13</w:t>
            </w:r>
          </w:p>
        </w:tc>
        <w:tc>
          <w:tcPr>
            <w:tcW w:w="1890" w:type="dxa"/>
          </w:tcPr>
          <w:p w:rsidR="000C39B6" w:rsidRPr="007B5F19" w:rsidRDefault="009544D4" w:rsidP="007E7332">
            <w:pPr>
              <w:rPr>
                <w:rFonts w:ascii="Arial" w:hAnsi="Arial" w:cs="Arial"/>
                <w:b/>
              </w:rPr>
            </w:pPr>
            <w:r>
              <w:rPr>
                <w:rFonts w:ascii="Arial" w:hAnsi="Arial" w:cs="Arial"/>
                <w:b/>
              </w:rPr>
              <w:t>Thurs 12/5</w:t>
            </w:r>
            <w:r w:rsidR="000C39B6">
              <w:rPr>
                <w:rFonts w:ascii="Arial" w:hAnsi="Arial" w:cs="Arial"/>
                <w:b/>
              </w:rPr>
              <w:t>/13</w:t>
            </w:r>
          </w:p>
        </w:tc>
        <w:tc>
          <w:tcPr>
            <w:tcW w:w="1928" w:type="dxa"/>
          </w:tcPr>
          <w:p w:rsidR="000C39B6" w:rsidRPr="007B5F19" w:rsidRDefault="009544D4" w:rsidP="007E7332">
            <w:pPr>
              <w:rPr>
                <w:rFonts w:ascii="Arial" w:hAnsi="Arial" w:cs="Arial"/>
                <w:b/>
              </w:rPr>
            </w:pPr>
            <w:r>
              <w:rPr>
                <w:rFonts w:ascii="Arial" w:hAnsi="Arial" w:cs="Arial"/>
                <w:b/>
              </w:rPr>
              <w:t>Fri 12/6</w:t>
            </w:r>
            <w:bookmarkStart w:id="0" w:name="_GoBack"/>
            <w:bookmarkEnd w:id="0"/>
            <w:r w:rsidR="000C39B6">
              <w:rPr>
                <w:rFonts w:ascii="Arial" w:hAnsi="Arial" w:cs="Arial"/>
                <w:b/>
              </w:rPr>
              <w:t>/13</w:t>
            </w:r>
          </w:p>
        </w:tc>
      </w:tr>
      <w:tr w:rsidR="000C39B6" w:rsidTr="007E7332">
        <w:trPr>
          <w:trHeight w:val="345"/>
        </w:trPr>
        <w:tc>
          <w:tcPr>
            <w:tcW w:w="11486" w:type="dxa"/>
            <w:gridSpan w:val="7"/>
          </w:tcPr>
          <w:p w:rsidR="000C39B6" w:rsidRPr="0043105D" w:rsidRDefault="000C39B6" w:rsidP="007E7332">
            <w:pPr>
              <w:rPr>
                <w:rFonts w:ascii="Century Gothic" w:hAnsi="Century Gothic"/>
              </w:rPr>
            </w:pPr>
            <w:r w:rsidRPr="000D440B">
              <w:rPr>
                <w:rFonts w:ascii="Arial" w:hAnsi="Arial" w:cs="Arial"/>
                <w:b/>
              </w:rPr>
              <w:t xml:space="preserve">Unit Vocabulary: </w:t>
            </w:r>
            <w:r w:rsidRPr="000D440B">
              <w:rPr>
                <w:rFonts w:ascii="Arial" w:hAnsi="Arial" w:cs="Arial"/>
                <w:b/>
                <w:sz w:val="16"/>
                <w:szCs w:val="16"/>
              </w:rPr>
              <w:t xml:space="preserve"> </w:t>
            </w:r>
            <w:r w:rsidRPr="000D440B">
              <w:rPr>
                <w:rFonts w:ascii="Arial" w:hAnsi="Arial" w:cs="Arial"/>
                <w:sz w:val="16"/>
                <w:szCs w:val="16"/>
              </w:rPr>
              <w:t xml:space="preserve"> </w:t>
            </w:r>
            <w:r w:rsidRPr="00D66FE4">
              <w:t xml:space="preserve"> </w:t>
            </w:r>
            <w:r w:rsidRPr="000D440B">
              <w:rPr>
                <w:rFonts w:ascii="Century Gothic" w:hAnsi="Century Gothic"/>
              </w:rPr>
              <w:t xml:space="preserve"> </w:t>
            </w:r>
            <w:r>
              <w:t xml:space="preserve"> </w:t>
            </w:r>
            <w:r w:rsidRPr="00BC28F6">
              <w:rPr>
                <w:rFonts w:ascii="Arial" w:hAnsi="Arial" w:cs="Arial"/>
                <w:sz w:val="14"/>
                <w:szCs w:val="14"/>
              </w:rPr>
              <w:t xml:space="preserve">Great Plains, Sitting Bull, George A. Custer, Assimilation, Dawes Act, Battle of Wounded Knee, Homestead Act, </w:t>
            </w:r>
            <w:proofErr w:type="spellStart"/>
            <w:r w:rsidRPr="00BC28F6">
              <w:rPr>
                <w:rFonts w:ascii="Arial" w:hAnsi="Arial" w:cs="Arial"/>
                <w:sz w:val="14"/>
                <w:szCs w:val="14"/>
              </w:rPr>
              <w:t>Exodusters</w:t>
            </w:r>
            <w:proofErr w:type="spellEnd"/>
            <w:r w:rsidRPr="00BC28F6">
              <w:rPr>
                <w:rFonts w:ascii="Arial" w:hAnsi="Arial" w:cs="Arial"/>
                <w:sz w:val="14"/>
                <w:szCs w:val="14"/>
              </w:rPr>
              <w:t>, Morrill Act, Bonanza farms, Grange, Farmers’ Alliance, Populism, Bimetallism, Gold standard, William McKinley, William Jennings Bryan, Edwin Drake, Bessemer Process, Thomas Edison, Alexander Graham Bell, Transcontinental railroad, George Pullman, Interstate Commerce Act, Andrew Carnegie, Vertical integration, Horizontal integration, Social Darwinism, John D. Rockefeller, Sherman Antitrust Act, Samuel Gompers, American Federation of Labor (AFL), Eugene V. Debs, Industrial Workers of the World (IWW), Ellis Island, Angel Island, Melting Pot, Nativism, Chinese Exclusion Act, Urbanization, Americanization movement, Tenement, Mass transit, Social Gospel Movement, Settlement house, Jane Addams, Political Machine, Graft, Boss Tweed, Patronage, Civil Service, Rutherford B. Hayes, James A. Garfield, Chester A. Arthur, Pendleton Civil Service Act, Grover Cleveland, Benjamin Harrison</w:t>
            </w:r>
          </w:p>
        </w:tc>
      </w:tr>
      <w:tr w:rsidR="0010224A" w:rsidTr="007E7332">
        <w:trPr>
          <w:trHeight w:val="1142"/>
        </w:trPr>
        <w:tc>
          <w:tcPr>
            <w:tcW w:w="1842" w:type="dxa"/>
          </w:tcPr>
          <w:p w:rsidR="000C39B6" w:rsidRPr="007B5F19" w:rsidRDefault="000C39B6" w:rsidP="007E7332">
            <w:pPr>
              <w:rPr>
                <w:rFonts w:ascii="Arial" w:hAnsi="Arial" w:cs="Arial"/>
                <w:b/>
              </w:rPr>
            </w:pPr>
            <w:r w:rsidRPr="007B5F19">
              <w:rPr>
                <w:rFonts w:ascii="Arial" w:hAnsi="Arial" w:cs="Arial"/>
                <w:b/>
              </w:rPr>
              <w:t>Learning Target</w:t>
            </w:r>
          </w:p>
        </w:tc>
        <w:tc>
          <w:tcPr>
            <w:tcW w:w="2046" w:type="dxa"/>
            <w:gridSpan w:val="2"/>
          </w:tcPr>
          <w:p w:rsidR="000C39B6" w:rsidRPr="008836CA" w:rsidRDefault="000C39B6" w:rsidP="000C39B6">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rsidR="00C06613">
              <w:t xml:space="preserve"> </w:t>
            </w:r>
            <w:r w:rsidR="00C06613">
              <w:rPr>
                <w:rFonts w:ascii="Arial" w:hAnsi="Arial" w:cs="Arial"/>
                <w:sz w:val="16"/>
                <w:szCs w:val="16"/>
              </w:rPr>
              <w:t>i</w:t>
            </w:r>
            <w:r w:rsidR="00C06613" w:rsidRPr="00C06613">
              <w:rPr>
                <w:rFonts w:ascii="Arial" w:hAnsi="Arial" w:cs="Arial"/>
                <w:sz w:val="16"/>
                <w:szCs w:val="16"/>
              </w:rPr>
              <w:t>dentify and evaluate the influences on business and industry in the late nineteenth and early twentieth centuries.</w:t>
            </w:r>
            <w:r>
              <w:t xml:space="preserve">  </w:t>
            </w:r>
          </w:p>
        </w:tc>
        <w:tc>
          <w:tcPr>
            <w:tcW w:w="1890" w:type="dxa"/>
          </w:tcPr>
          <w:p w:rsidR="000C39B6" w:rsidRPr="008836CA" w:rsidRDefault="000C39B6" w:rsidP="000C39B6">
            <w:pPr>
              <w:pStyle w:val="NormalWeb"/>
              <w:rPr>
                <w:rFonts w:ascii="Arial" w:hAnsi="Arial" w:cs="Arial"/>
                <w:sz w:val="16"/>
                <w:szCs w:val="16"/>
              </w:rPr>
            </w:pPr>
            <w:r w:rsidRPr="008836CA">
              <w:rPr>
                <w:rFonts w:ascii="Arial" w:hAnsi="Arial" w:cs="Arial"/>
                <w:b/>
                <w:sz w:val="16"/>
                <w:szCs w:val="16"/>
              </w:rPr>
              <w:t>I can:</w:t>
            </w:r>
            <w:r w:rsidRPr="008836CA">
              <w:rPr>
                <w:rFonts w:ascii="Arial" w:hAnsi="Arial" w:cs="Arial"/>
                <w:sz w:val="16"/>
                <w:szCs w:val="16"/>
              </w:rPr>
              <w:t xml:space="preserve">  </w:t>
            </w:r>
            <w:r>
              <w:t xml:space="preserve"> </w:t>
            </w:r>
            <w:r w:rsidR="00602C5F">
              <w:t xml:space="preserve"> </w:t>
            </w:r>
            <w:r w:rsidR="00602C5F" w:rsidRPr="00602C5F">
              <w:rPr>
                <w:rFonts w:ascii="Arial" w:hAnsi="Arial" w:cs="Arial"/>
                <w:sz w:val="16"/>
                <w:szCs w:val="16"/>
              </w:rPr>
              <w:t>identify and evaluate the influences on business and industry in the late nineteenth and early twentieth centuries.</w:t>
            </w:r>
            <w:r w:rsidR="00602C5F" w:rsidRPr="00602C5F">
              <w:t xml:space="preserve">  </w:t>
            </w:r>
          </w:p>
        </w:tc>
        <w:tc>
          <w:tcPr>
            <w:tcW w:w="1890" w:type="dxa"/>
          </w:tcPr>
          <w:p w:rsidR="000C39B6" w:rsidRPr="008836CA" w:rsidRDefault="000C39B6" w:rsidP="0010224A">
            <w:pPr>
              <w:pStyle w:val="NormalWeb"/>
              <w:rPr>
                <w:rFonts w:ascii="Arial" w:hAnsi="Arial" w:cs="Arial"/>
                <w:sz w:val="16"/>
                <w:szCs w:val="16"/>
              </w:rPr>
            </w:pPr>
            <w:r w:rsidRPr="008836CA">
              <w:rPr>
                <w:rFonts w:ascii="Arial" w:hAnsi="Arial" w:cs="Arial"/>
                <w:b/>
                <w:sz w:val="16"/>
                <w:szCs w:val="16"/>
              </w:rPr>
              <w:t xml:space="preserve">I can: </w:t>
            </w:r>
            <w:r w:rsidR="0010224A">
              <w:t xml:space="preserve">  </w:t>
            </w:r>
            <w:r w:rsidR="0010224A" w:rsidRPr="0010224A">
              <w:rPr>
                <w:rFonts w:ascii="Arial" w:hAnsi="Arial" w:cs="Arial"/>
                <w:sz w:val="16"/>
                <w:szCs w:val="16"/>
              </w:rPr>
              <w:t>explain the origins and accomplishments of the Progressive movement.</w:t>
            </w:r>
          </w:p>
        </w:tc>
        <w:tc>
          <w:tcPr>
            <w:tcW w:w="1890" w:type="dxa"/>
          </w:tcPr>
          <w:p w:rsidR="000C39B6" w:rsidRPr="0002029E" w:rsidRDefault="000C39B6" w:rsidP="007E7332">
            <w:pPr>
              <w:autoSpaceDE w:val="0"/>
              <w:autoSpaceDN w:val="0"/>
              <w:adjustRightInd w:val="0"/>
              <w:rPr>
                <w:rFonts w:ascii="Arial" w:hAnsi="Arial" w:cs="Arial"/>
                <w:color w:val="000000"/>
                <w:sz w:val="20"/>
                <w:szCs w:val="20"/>
              </w:rPr>
            </w:pPr>
            <w:r w:rsidRPr="0002029E">
              <w:rPr>
                <w:rFonts w:ascii="Arial" w:hAnsi="Arial" w:cs="Arial"/>
                <w:b/>
                <w:sz w:val="16"/>
                <w:szCs w:val="16"/>
              </w:rPr>
              <w:t>I can:</w:t>
            </w:r>
            <w:r w:rsidRPr="0002029E">
              <w:rPr>
                <w:rFonts w:ascii="Arial" w:hAnsi="Arial" w:cs="Arial"/>
                <w:sz w:val="16"/>
                <w:szCs w:val="16"/>
              </w:rPr>
              <w:t xml:space="preserve"> </w:t>
            </w:r>
            <w:r w:rsidR="0010224A">
              <w:t xml:space="preserve"> </w:t>
            </w:r>
            <w:r w:rsidR="0010224A">
              <w:rPr>
                <w:rFonts w:ascii="Arial" w:hAnsi="Arial" w:cs="Arial"/>
                <w:sz w:val="16"/>
                <w:szCs w:val="16"/>
              </w:rPr>
              <w:t>e</w:t>
            </w:r>
            <w:r w:rsidR="0010224A" w:rsidRPr="0010224A">
              <w:rPr>
                <w:rFonts w:ascii="Arial" w:hAnsi="Arial" w:cs="Arial"/>
                <w:sz w:val="16"/>
                <w:szCs w:val="16"/>
              </w:rPr>
              <w:t>xplain the origins and accomplishments of the Progressive movement.</w:t>
            </w:r>
            <w:r w:rsidRPr="0002029E">
              <w:rPr>
                <w:rFonts w:ascii="Arial" w:hAnsi="Arial" w:cs="Arial"/>
                <w:sz w:val="16"/>
                <w:szCs w:val="16"/>
              </w:rPr>
              <w:t xml:space="preserve"> </w:t>
            </w:r>
            <w:r>
              <w:t xml:space="preserve"> </w:t>
            </w:r>
          </w:p>
        </w:tc>
        <w:tc>
          <w:tcPr>
            <w:tcW w:w="1928" w:type="dxa"/>
          </w:tcPr>
          <w:p w:rsidR="000C39B6" w:rsidRPr="00B07D2B" w:rsidRDefault="000C39B6" w:rsidP="00AA4F61">
            <w:pPr>
              <w:pStyle w:val="NormalWeb"/>
              <w:rPr>
                <w:rFonts w:ascii="Arial" w:hAnsi="Arial" w:cs="Arial"/>
                <w:sz w:val="16"/>
                <w:szCs w:val="16"/>
              </w:rPr>
            </w:pPr>
            <w:r w:rsidRPr="00B07D2B">
              <w:rPr>
                <w:rFonts w:ascii="Arial" w:hAnsi="Arial" w:cs="Arial"/>
                <w:b/>
                <w:sz w:val="16"/>
                <w:szCs w:val="16"/>
              </w:rPr>
              <w:t>I can</w:t>
            </w:r>
            <w:r w:rsidRPr="00C356C1">
              <w:rPr>
                <w:rFonts w:ascii="Arial" w:hAnsi="Arial" w:cs="Arial"/>
                <w:b/>
                <w:sz w:val="16"/>
                <w:szCs w:val="16"/>
              </w:rPr>
              <w:t>:</w:t>
            </w:r>
            <w:r w:rsidRPr="00C356C1">
              <w:rPr>
                <w:rFonts w:ascii="Arial" w:hAnsi="Arial" w:cs="Arial"/>
                <w:sz w:val="16"/>
                <w:szCs w:val="16"/>
              </w:rPr>
              <w:t xml:space="preserve">  </w:t>
            </w:r>
            <w:r w:rsidR="00AA4F61">
              <w:t xml:space="preserve"> </w:t>
            </w:r>
            <w:r w:rsidR="00AA4F61">
              <w:rPr>
                <w:rFonts w:ascii="Arial" w:hAnsi="Arial" w:cs="Arial"/>
                <w:sz w:val="16"/>
                <w:szCs w:val="16"/>
              </w:rPr>
              <w:t>explain the</w:t>
            </w:r>
            <w:r w:rsidR="00AA4F61" w:rsidRPr="00AA4F61">
              <w:rPr>
                <w:rFonts w:ascii="Arial" w:hAnsi="Arial" w:cs="Arial"/>
                <w:sz w:val="16"/>
                <w:szCs w:val="16"/>
              </w:rPr>
              <w:t xml:space="preserve"> accomplishments of the Progressive movement.  </w:t>
            </w:r>
            <w:r>
              <w:t xml:space="preserve"> </w:t>
            </w:r>
          </w:p>
        </w:tc>
      </w:tr>
      <w:tr w:rsidR="00C06613" w:rsidTr="007E7332">
        <w:trPr>
          <w:trHeight w:val="905"/>
        </w:trPr>
        <w:tc>
          <w:tcPr>
            <w:tcW w:w="1842" w:type="dxa"/>
          </w:tcPr>
          <w:p w:rsidR="000C39B6" w:rsidRPr="007B5F19" w:rsidRDefault="000C39B6" w:rsidP="007E7332">
            <w:pPr>
              <w:rPr>
                <w:rFonts w:ascii="Arial" w:hAnsi="Arial" w:cs="Arial"/>
              </w:rPr>
            </w:pPr>
            <w:r w:rsidRPr="007B5F19">
              <w:rPr>
                <w:rFonts w:ascii="Arial" w:hAnsi="Arial" w:cs="Arial"/>
                <w:b/>
              </w:rPr>
              <w:t>Quality Core</w:t>
            </w:r>
          </w:p>
        </w:tc>
        <w:tc>
          <w:tcPr>
            <w:tcW w:w="9644" w:type="dxa"/>
            <w:gridSpan w:val="6"/>
          </w:tcPr>
          <w:p w:rsidR="00AD08F6" w:rsidRPr="00343E30" w:rsidRDefault="00AD08F6" w:rsidP="00AD08F6">
            <w:pPr>
              <w:pStyle w:val="ListParagraph"/>
              <w:numPr>
                <w:ilvl w:val="0"/>
                <w:numId w:val="2"/>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Evaluate the impact of new inventions and technologies of the late nineteenth century.</w:t>
            </w:r>
          </w:p>
          <w:p w:rsidR="00AD08F6" w:rsidRPr="00343E30" w:rsidRDefault="00AD08F6" w:rsidP="00AD08F6">
            <w:pPr>
              <w:pStyle w:val="ListParagraph"/>
              <w:numPr>
                <w:ilvl w:val="0"/>
                <w:numId w:val="2"/>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and evaluate the influences on business and industry in the late nineteenth and early twentieth centuries.</w:t>
            </w:r>
          </w:p>
          <w:p w:rsidR="00AD08F6" w:rsidRPr="00343E30" w:rsidRDefault="00AD08F6" w:rsidP="00AD08F6">
            <w:pPr>
              <w:pStyle w:val="ListParagraph"/>
              <w:numPr>
                <w:ilvl w:val="0"/>
                <w:numId w:val="2"/>
              </w:numPr>
              <w:autoSpaceDE w:val="0"/>
              <w:autoSpaceDN w:val="0"/>
              <w:adjustRightInd w:val="0"/>
              <w:rPr>
                <w:rFonts w:ascii="Arial" w:hAnsi="Arial" w:cs="Arial"/>
                <w:color w:val="000000"/>
                <w:sz w:val="20"/>
                <w:szCs w:val="20"/>
              </w:rPr>
            </w:pPr>
            <w:r w:rsidRPr="00343E30">
              <w:rPr>
                <w:rFonts w:ascii="Arial" w:hAnsi="Arial" w:cs="Arial"/>
                <w:color w:val="000000"/>
                <w:sz w:val="20"/>
                <w:szCs w:val="20"/>
              </w:rPr>
              <w:t>Identify labor and workforce issues of the late nineteenth century, including perspectives of owners/managers and Social Darwinists.</w:t>
            </w:r>
          </w:p>
          <w:p w:rsidR="00AD08F6" w:rsidRPr="00AD08F6" w:rsidRDefault="00AD08F6" w:rsidP="00AD08F6">
            <w:pPr>
              <w:autoSpaceDE w:val="0"/>
              <w:autoSpaceDN w:val="0"/>
              <w:adjustRightInd w:val="0"/>
              <w:ind w:left="360"/>
              <w:rPr>
                <w:rFonts w:ascii="Arial" w:hAnsi="Arial" w:cs="Arial"/>
                <w:color w:val="000000"/>
                <w:sz w:val="20"/>
                <w:szCs w:val="20"/>
              </w:rPr>
            </w:pPr>
            <w:r w:rsidRPr="00AD08F6">
              <w:rPr>
                <w:rFonts w:ascii="Arial" w:hAnsi="Arial" w:cs="Arial"/>
                <w:color w:val="000000"/>
                <w:sz w:val="20"/>
                <w:szCs w:val="20"/>
              </w:rPr>
              <w:t>2.</w:t>
            </w:r>
            <w:r w:rsidRPr="00AD08F6">
              <w:rPr>
                <w:rFonts w:ascii="Arial" w:hAnsi="Arial" w:cs="Arial"/>
                <w:color w:val="000000"/>
                <w:sz w:val="20"/>
                <w:szCs w:val="20"/>
              </w:rPr>
              <w:tab/>
              <w:t>Explain the origins and accomplishments of the Progressive movement.</w:t>
            </w:r>
          </w:p>
          <w:p w:rsidR="000C39B6" w:rsidRPr="00D810E9" w:rsidRDefault="00AD08F6" w:rsidP="00AD08F6">
            <w:pPr>
              <w:autoSpaceDE w:val="0"/>
              <w:autoSpaceDN w:val="0"/>
              <w:adjustRightInd w:val="0"/>
              <w:ind w:left="360"/>
              <w:rPr>
                <w:rFonts w:ascii="Arial" w:hAnsi="Arial" w:cs="Arial"/>
                <w:color w:val="000000"/>
                <w:sz w:val="20"/>
                <w:szCs w:val="20"/>
              </w:rPr>
            </w:pPr>
            <w:r w:rsidRPr="00AD08F6">
              <w:rPr>
                <w:rFonts w:ascii="Arial" w:hAnsi="Arial" w:cs="Arial"/>
                <w:color w:val="000000"/>
                <w:sz w:val="20"/>
                <w:szCs w:val="20"/>
              </w:rPr>
              <w:t>3.</w:t>
            </w:r>
            <w:r w:rsidRPr="00AD08F6">
              <w:rPr>
                <w:rFonts w:ascii="Arial" w:hAnsi="Arial" w:cs="Arial"/>
                <w:color w:val="000000"/>
                <w:sz w:val="20"/>
                <w:szCs w:val="20"/>
              </w:rPr>
              <w:tab/>
              <w:t>Analyze the efforts to achieve women’s suffrage in the early twentieth century.</w:t>
            </w:r>
          </w:p>
        </w:tc>
      </w:tr>
      <w:tr w:rsidR="0010224A" w:rsidTr="007E7332">
        <w:trPr>
          <w:trHeight w:val="413"/>
        </w:trPr>
        <w:tc>
          <w:tcPr>
            <w:tcW w:w="1842" w:type="dxa"/>
          </w:tcPr>
          <w:p w:rsidR="000C39B6" w:rsidRPr="007B5F19" w:rsidRDefault="000C39B6" w:rsidP="007E7332">
            <w:pPr>
              <w:rPr>
                <w:rFonts w:ascii="Arial" w:hAnsi="Arial" w:cs="Arial"/>
                <w:b/>
              </w:rPr>
            </w:pPr>
            <w:r w:rsidRPr="007B5F19">
              <w:rPr>
                <w:rFonts w:ascii="Arial" w:hAnsi="Arial" w:cs="Arial"/>
                <w:b/>
              </w:rPr>
              <w:t>Instructional Practices</w:t>
            </w:r>
          </w:p>
        </w:tc>
        <w:tc>
          <w:tcPr>
            <w:tcW w:w="2046" w:type="dxa"/>
            <w:gridSpan w:val="2"/>
          </w:tcPr>
          <w:p w:rsidR="000C39B6" w:rsidRPr="002E27E7" w:rsidRDefault="00C06613" w:rsidP="007E7332">
            <w:pPr>
              <w:rPr>
                <w:rFonts w:ascii="Arial" w:hAnsi="Arial" w:cs="Arial"/>
                <w:sz w:val="16"/>
                <w:szCs w:val="16"/>
              </w:rPr>
            </w:pPr>
            <w:r>
              <w:rPr>
                <w:rFonts w:ascii="Arial" w:hAnsi="Arial" w:cs="Arial"/>
                <w:sz w:val="16"/>
                <w:szCs w:val="16"/>
              </w:rPr>
              <w:t>Active viewing guide; discussion</w:t>
            </w:r>
          </w:p>
        </w:tc>
        <w:tc>
          <w:tcPr>
            <w:tcW w:w="1890" w:type="dxa"/>
          </w:tcPr>
          <w:p w:rsidR="000C39B6" w:rsidRPr="002E27E7" w:rsidRDefault="00602C5F" w:rsidP="007E7332">
            <w:pPr>
              <w:rPr>
                <w:rFonts w:ascii="Arial" w:hAnsi="Arial" w:cs="Arial"/>
                <w:sz w:val="16"/>
                <w:szCs w:val="16"/>
              </w:rPr>
            </w:pPr>
            <w:r>
              <w:rPr>
                <w:rFonts w:ascii="Arial" w:hAnsi="Arial" w:cs="Arial"/>
                <w:sz w:val="16"/>
                <w:szCs w:val="16"/>
              </w:rPr>
              <w:t>PC analysis; discussion</w:t>
            </w:r>
          </w:p>
        </w:tc>
        <w:tc>
          <w:tcPr>
            <w:tcW w:w="1890" w:type="dxa"/>
          </w:tcPr>
          <w:p w:rsidR="000C39B6" w:rsidRPr="002E27E7" w:rsidRDefault="0010224A" w:rsidP="007E7332">
            <w:pPr>
              <w:rPr>
                <w:rFonts w:ascii="Arial" w:hAnsi="Arial" w:cs="Arial"/>
                <w:sz w:val="16"/>
                <w:szCs w:val="16"/>
              </w:rPr>
            </w:pPr>
            <w:r>
              <w:rPr>
                <w:rFonts w:ascii="Arial" w:hAnsi="Arial" w:cs="Arial"/>
                <w:sz w:val="16"/>
                <w:szCs w:val="16"/>
              </w:rPr>
              <w:t>Discussion</w:t>
            </w:r>
          </w:p>
        </w:tc>
        <w:tc>
          <w:tcPr>
            <w:tcW w:w="1890" w:type="dxa"/>
          </w:tcPr>
          <w:p w:rsidR="000C39B6" w:rsidRPr="002E27E7" w:rsidRDefault="0010224A" w:rsidP="007E7332">
            <w:pPr>
              <w:rPr>
                <w:rFonts w:ascii="Arial" w:hAnsi="Arial" w:cs="Arial"/>
                <w:sz w:val="16"/>
                <w:szCs w:val="16"/>
              </w:rPr>
            </w:pPr>
            <w:r>
              <w:rPr>
                <w:rFonts w:ascii="Arial" w:hAnsi="Arial" w:cs="Arial"/>
                <w:sz w:val="16"/>
                <w:szCs w:val="16"/>
              </w:rPr>
              <w:t>Graphic Organizer; discussion</w:t>
            </w:r>
          </w:p>
        </w:tc>
        <w:tc>
          <w:tcPr>
            <w:tcW w:w="1928" w:type="dxa"/>
          </w:tcPr>
          <w:p w:rsidR="000C39B6" w:rsidRPr="002E27E7" w:rsidRDefault="00343F72" w:rsidP="007E7332">
            <w:pPr>
              <w:rPr>
                <w:rFonts w:ascii="Arial" w:hAnsi="Arial" w:cs="Arial"/>
                <w:sz w:val="16"/>
                <w:szCs w:val="16"/>
              </w:rPr>
            </w:pPr>
            <w:r>
              <w:rPr>
                <w:rFonts w:ascii="Arial" w:hAnsi="Arial" w:cs="Arial"/>
                <w:sz w:val="16"/>
                <w:szCs w:val="16"/>
              </w:rPr>
              <w:t>Graphic organizer; discussion</w:t>
            </w:r>
          </w:p>
        </w:tc>
      </w:tr>
      <w:tr w:rsidR="0010224A" w:rsidTr="007E7332">
        <w:trPr>
          <w:trHeight w:val="3578"/>
        </w:trPr>
        <w:tc>
          <w:tcPr>
            <w:tcW w:w="1842" w:type="dxa"/>
          </w:tcPr>
          <w:p w:rsidR="000C39B6" w:rsidRPr="007B5F19" w:rsidRDefault="000C39B6" w:rsidP="007E7332">
            <w:pPr>
              <w:rPr>
                <w:rFonts w:ascii="Arial" w:hAnsi="Arial" w:cs="Arial"/>
                <w:b/>
              </w:rPr>
            </w:pPr>
            <w:r w:rsidRPr="007B5F19">
              <w:rPr>
                <w:rFonts w:ascii="Arial" w:hAnsi="Arial" w:cs="Arial"/>
                <w:b/>
              </w:rPr>
              <w:t>Bell Ringer</w:t>
            </w:r>
          </w:p>
          <w:p w:rsidR="000C39B6" w:rsidRPr="007B5F19" w:rsidRDefault="000C39B6" w:rsidP="007E7332">
            <w:pPr>
              <w:rPr>
                <w:rFonts w:ascii="Arial" w:hAnsi="Arial" w:cs="Arial"/>
                <w:b/>
              </w:rPr>
            </w:pPr>
          </w:p>
          <w:p w:rsidR="000C39B6" w:rsidRDefault="000C39B6" w:rsidP="007E7332">
            <w:pPr>
              <w:rPr>
                <w:rFonts w:ascii="Arial" w:hAnsi="Arial" w:cs="Arial"/>
                <w:b/>
              </w:rPr>
            </w:pPr>
          </w:p>
          <w:p w:rsidR="000C39B6" w:rsidRDefault="000C39B6" w:rsidP="007E7332">
            <w:pPr>
              <w:rPr>
                <w:rFonts w:ascii="Arial" w:hAnsi="Arial" w:cs="Arial"/>
                <w:b/>
              </w:rPr>
            </w:pPr>
          </w:p>
          <w:p w:rsidR="000C39B6" w:rsidRPr="007B5F19" w:rsidRDefault="000C39B6" w:rsidP="007E7332">
            <w:pPr>
              <w:rPr>
                <w:rFonts w:ascii="Arial" w:hAnsi="Arial" w:cs="Arial"/>
                <w:b/>
              </w:rPr>
            </w:pPr>
            <w:r w:rsidRPr="007B5F19">
              <w:rPr>
                <w:rFonts w:ascii="Arial" w:hAnsi="Arial" w:cs="Arial"/>
                <w:b/>
              </w:rPr>
              <w:t>Activities/ Assignments</w:t>
            </w:r>
          </w:p>
        </w:tc>
        <w:tc>
          <w:tcPr>
            <w:tcW w:w="2046" w:type="dxa"/>
            <w:gridSpan w:val="2"/>
          </w:tcPr>
          <w:p w:rsidR="00C06613" w:rsidRDefault="00C06613" w:rsidP="000C39B6">
            <w:pPr>
              <w:rPr>
                <w:rFonts w:ascii="Arial" w:hAnsi="Arial" w:cs="Arial"/>
                <w:sz w:val="16"/>
                <w:szCs w:val="16"/>
              </w:rPr>
            </w:pPr>
            <w:r>
              <w:rPr>
                <w:rFonts w:ascii="Arial" w:hAnsi="Arial" w:cs="Arial"/>
                <w:sz w:val="16"/>
                <w:szCs w:val="16"/>
              </w:rPr>
              <w:t>Which solution (or attempted solution) to an urban problem discussed do you think had the most impact?  Why?</w:t>
            </w:r>
          </w:p>
          <w:p w:rsidR="00C06613" w:rsidRDefault="00C06613" w:rsidP="000C39B6">
            <w:pPr>
              <w:rPr>
                <w:rFonts w:ascii="Arial" w:hAnsi="Arial" w:cs="Arial"/>
                <w:sz w:val="16"/>
                <w:szCs w:val="16"/>
              </w:rPr>
            </w:pPr>
          </w:p>
          <w:p w:rsidR="00AD08F6" w:rsidRPr="002E27E7" w:rsidRDefault="00AD08F6" w:rsidP="000C39B6">
            <w:pPr>
              <w:rPr>
                <w:rFonts w:ascii="Arial" w:hAnsi="Arial" w:cs="Arial"/>
                <w:sz w:val="16"/>
                <w:szCs w:val="16"/>
              </w:rPr>
            </w:pPr>
            <w:r>
              <w:rPr>
                <w:rFonts w:ascii="Arial" w:hAnsi="Arial" w:cs="Arial"/>
                <w:sz w:val="16"/>
                <w:szCs w:val="16"/>
              </w:rPr>
              <w:t>Presidents: Cleveland, Harrison, McKinley</w:t>
            </w:r>
          </w:p>
        </w:tc>
        <w:tc>
          <w:tcPr>
            <w:tcW w:w="1890" w:type="dxa"/>
          </w:tcPr>
          <w:p w:rsidR="000C39B6" w:rsidRDefault="00602C5F" w:rsidP="007E7332">
            <w:pPr>
              <w:rPr>
                <w:rFonts w:ascii="Arial" w:hAnsi="Arial" w:cs="Arial"/>
                <w:sz w:val="16"/>
                <w:szCs w:val="16"/>
              </w:rPr>
            </w:pPr>
            <w:r>
              <w:rPr>
                <w:rFonts w:ascii="Arial" w:hAnsi="Arial" w:cs="Arial"/>
                <w:sz w:val="16"/>
                <w:szCs w:val="16"/>
              </w:rPr>
              <w:t>Why did machine politics become common in big cities in the late 19</w:t>
            </w:r>
            <w:r w:rsidRPr="00602C5F">
              <w:rPr>
                <w:rFonts w:ascii="Arial" w:hAnsi="Arial" w:cs="Arial"/>
                <w:sz w:val="16"/>
                <w:szCs w:val="16"/>
                <w:vertAlign w:val="superscript"/>
              </w:rPr>
              <w:t>th</w:t>
            </w:r>
            <w:r>
              <w:rPr>
                <w:rFonts w:ascii="Arial" w:hAnsi="Arial" w:cs="Arial"/>
                <w:sz w:val="16"/>
                <w:szCs w:val="16"/>
              </w:rPr>
              <w:t xml:space="preserve"> century?</w:t>
            </w:r>
          </w:p>
          <w:p w:rsidR="00602C5F" w:rsidRDefault="00602C5F" w:rsidP="007E7332">
            <w:pPr>
              <w:rPr>
                <w:rFonts w:ascii="Arial" w:hAnsi="Arial" w:cs="Arial"/>
                <w:sz w:val="16"/>
                <w:szCs w:val="16"/>
              </w:rPr>
            </w:pPr>
          </w:p>
          <w:p w:rsidR="00602C5F" w:rsidRDefault="00602C5F" w:rsidP="007E7332">
            <w:pPr>
              <w:rPr>
                <w:rFonts w:ascii="Arial" w:hAnsi="Arial" w:cs="Arial"/>
                <w:sz w:val="16"/>
                <w:szCs w:val="16"/>
              </w:rPr>
            </w:pPr>
            <w:r>
              <w:rPr>
                <w:rFonts w:ascii="Arial" w:hAnsi="Arial" w:cs="Arial"/>
                <w:sz w:val="16"/>
                <w:szCs w:val="16"/>
              </w:rPr>
              <w:t>Notes: Politics in the Gilded Age</w:t>
            </w:r>
          </w:p>
          <w:p w:rsidR="00602C5F" w:rsidRDefault="00602C5F" w:rsidP="007E7332">
            <w:pPr>
              <w:rPr>
                <w:rFonts w:ascii="Arial" w:hAnsi="Arial" w:cs="Arial"/>
                <w:sz w:val="16"/>
                <w:szCs w:val="16"/>
              </w:rPr>
            </w:pPr>
          </w:p>
          <w:p w:rsidR="00602C5F" w:rsidRDefault="00602C5F" w:rsidP="007E7332">
            <w:pPr>
              <w:rPr>
                <w:rFonts w:ascii="Arial" w:hAnsi="Arial" w:cs="Arial"/>
                <w:sz w:val="16"/>
                <w:szCs w:val="16"/>
              </w:rPr>
            </w:pPr>
            <w:r>
              <w:rPr>
                <w:rFonts w:ascii="Arial" w:hAnsi="Arial" w:cs="Arial"/>
                <w:sz w:val="16"/>
                <w:szCs w:val="16"/>
              </w:rPr>
              <w:t>Political Cartoon Analysis</w:t>
            </w:r>
          </w:p>
          <w:p w:rsidR="00602C5F" w:rsidRDefault="00602C5F" w:rsidP="007E7332">
            <w:pPr>
              <w:rPr>
                <w:rFonts w:ascii="Arial" w:hAnsi="Arial" w:cs="Arial"/>
                <w:sz w:val="16"/>
                <w:szCs w:val="16"/>
              </w:rPr>
            </w:pPr>
          </w:p>
          <w:p w:rsidR="00602C5F" w:rsidRPr="002E27E7" w:rsidRDefault="00602C5F" w:rsidP="007E7332">
            <w:pPr>
              <w:rPr>
                <w:rFonts w:ascii="Arial" w:hAnsi="Arial" w:cs="Arial"/>
                <w:sz w:val="16"/>
                <w:szCs w:val="16"/>
              </w:rPr>
            </w:pPr>
          </w:p>
        </w:tc>
        <w:tc>
          <w:tcPr>
            <w:tcW w:w="1890" w:type="dxa"/>
          </w:tcPr>
          <w:p w:rsidR="000C39B6" w:rsidRDefault="0010224A" w:rsidP="007E7332">
            <w:pPr>
              <w:rPr>
                <w:rFonts w:ascii="Arial" w:hAnsi="Arial" w:cs="Arial"/>
                <w:sz w:val="16"/>
                <w:szCs w:val="16"/>
              </w:rPr>
            </w:pPr>
            <w:r>
              <w:rPr>
                <w:rFonts w:ascii="Arial" w:hAnsi="Arial" w:cs="Arial"/>
                <w:sz w:val="16"/>
                <w:szCs w:val="16"/>
              </w:rPr>
              <w:t>How would you feel if you had to work 10 to 12 hours a day, 6 days a week in noisy, dangerous factory instead of going to school?</w:t>
            </w:r>
          </w:p>
          <w:p w:rsidR="0010224A" w:rsidRDefault="0010224A" w:rsidP="007E7332">
            <w:pPr>
              <w:rPr>
                <w:rFonts w:ascii="Arial" w:hAnsi="Arial" w:cs="Arial"/>
                <w:sz w:val="16"/>
                <w:szCs w:val="16"/>
              </w:rPr>
            </w:pPr>
          </w:p>
          <w:p w:rsidR="0010224A" w:rsidRDefault="0010224A" w:rsidP="007E7332">
            <w:pPr>
              <w:rPr>
                <w:rFonts w:ascii="Arial" w:hAnsi="Arial" w:cs="Arial"/>
                <w:sz w:val="16"/>
                <w:szCs w:val="16"/>
              </w:rPr>
            </w:pPr>
            <w:r>
              <w:rPr>
                <w:rFonts w:ascii="Arial" w:hAnsi="Arial" w:cs="Arial"/>
                <w:sz w:val="16"/>
                <w:szCs w:val="16"/>
              </w:rPr>
              <w:t>Notes: Origins of Progressivism</w:t>
            </w:r>
          </w:p>
          <w:p w:rsidR="000C39B6" w:rsidRPr="002E27E7" w:rsidRDefault="000C39B6" w:rsidP="007E7332">
            <w:pPr>
              <w:rPr>
                <w:rFonts w:ascii="Arial" w:hAnsi="Arial" w:cs="Arial"/>
                <w:sz w:val="16"/>
                <w:szCs w:val="16"/>
              </w:rPr>
            </w:pPr>
          </w:p>
        </w:tc>
        <w:tc>
          <w:tcPr>
            <w:tcW w:w="1890" w:type="dxa"/>
          </w:tcPr>
          <w:p w:rsidR="000C39B6" w:rsidRDefault="0010224A" w:rsidP="007E7332">
            <w:pPr>
              <w:rPr>
                <w:rFonts w:ascii="Arial" w:hAnsi="Arial" w:cs="Arial"/>
                <w:sz w:val="16"/>
                <w:szCs w:val="16"/>
              </w:rPr>
            </w:pPr>
            <w:r>
              <w:rPr>
                <w:rFonts w:ascii="Arial" w:hAnsi="Arial" w:cs="Arial"/>
                <w:sz w:val="16"/>
                <w:szCs w:val="16"/>
              </w:rPr>
              <w:t>How did Prohibition fit into the reform movement?</w:t>
            </w:r>
          </w:p>
          <w:p w:rsidR="0010224A" w:rsidRDefault="0010224A" w:rsidP="007E7332">
            <w:pPr>
              <w:rPr>
                <w:rFonts w:ascii="Arial" w:hAnsi="Arial" w:cs="Arial"/>
                <w:sz w:val="16"/>
                <w:szCs w:val="16"/>
              </w:rPr>
            </w:pPr>
          </w:p>
          <w:p w:rsidR="0010224A" w:rsidRDefault="0010224A" w:rsidP="007E7332">
            <w:pPr>
              <w:rPr>
                <w:rFonts w:ascii="Arial" w:hAnsi="Arial" w:cs="Arial"/>
                <w:sz w:val="16"/>
                <w:szCs w:val="16"/>
              </w:rPr>
            </w:pPr>
            <w:r>
              <w:rPr>
                <w:rFonts w:ascii="Arial" w:hAnsi="Arial" w:cs="Arial"/>
                <w:sz w:val="16"/>
                <w:szCs w:val="16"/>
              </w:rPr>
              <w:t>Complete Notes: Origins of Progressivism</w:t>
            </w:r>
          </w:p>
          <w:p w:rsidR="0010224A" w:rsidRDefault="0010224A" w:rsidP="007E7332">
            <w:pPr>
              <w:rPr>
                <w:rFonts w:ascii="Arial" w:hAnsi="Arial" w:cs="Arial"/>
                <w:sz w:val="16"/>
                <w:szCs w:val="16"/>
              </w:rPr>
            </w:pPr>
          </w:p>
          <w:p w:rsidR="0010224A" w:rsidRDefault="0010224A" w:rsidP="007E7332">
            <w:pPr>
              <w:rPr>
                <w:rFonts w:ascii="Arial" w:hAnsi="Arial" w:cs="Arial"/>
                <w:sz w:val="16"/>
                <w:szCs w:val="16"/>
              </w:rPr>
            </w:pPr>
            <w:r>
              <w:rPr>
                <w:rFonts w:ascii="Arial" w:hAnsi="Arial" w:cs="Arial"/>
                <w:sz w:val="16"/>
                <w:szCs w:val="16"/>
              </w:rPr>
              <w:t>Graphic Organizer: Roosevelt, Taft, Wilson</w:t>
            </w:r>
          </w:p>
          <w:p w:rsidR="000C39B6" w:rsidRPr="002E27E7" w:rsidRDefault="000C39B6" w:rsidP="007E7332">
            <w:pPr>
              <w:rPr>
                <w:rFonts w:ascii="Arial" w:hAnsi="Arial" w:cs="Arial"/>
                <w:sz w:val="16"/>
                <w:szCs w:val="16"/>
              </w:rPr>
            </w:pPr>
          </w:p>
        </w:tc>
        <w:tc>
          <w:tcPr>
            <w:tcW w:w="1928" w:type="dxa"/>
          </w:tcPr>
          <w:p w:rsidR="000C39B6" w:rsidRDefault="00343F72" w:rsidP="007E7332">
            <w:pPr>
              <w:rPr>
                <w:rFonts w:ascii="Arial" w:hAnsi="Arial" w:cs="Arial"/>
                <w:sz w:val="16"/>
                <w:szCs w:val="16"/>
              </w:rPr>
            </w:pPr>
            <w:r>
              <w:rPr>
                <w:rFonts w:ascii="Arial" w:hAnsi="Arial" w:cs="Arial"/>
                <w:sz w:val="16"/>
                <w:szCs w:val="16"/>
              </w:rPr>
              <w:t>Both Roosevelt and Taft resorted to mudslinging during the 1912 presidential campaign.  Do you approve or disapprove of negative campaign tactics?  Support your answer.</w:t>
            </w:r>
          </w:p>
          <w:p w:rsidR="00343F72" w:rsidRDefault="00343F72" w:rsidP="007E7332">
            <w:pPr>
              <w:rPr>
                <w:rFonts w:ascii="Arial" w:hAnsi="Arial" w:cs="Arial"/>
                <w:sz w:val="16"/>
                <w:szCs w:val="16"/>
              </w:rPr>
            </w:pPr>
          </w:p>
          <w:p w:rsidR="00343F72" w:rsidRDefault="00343F72" w:rsidP="007E7332">
            <w:pPr>
              <w:rPr>
                <w:rFonts w:ascii="Arial" w:hAnsi="Arial" w:cs="Arial"/>
                <w:sz w:val="16"/>
                <w:szCs w:val="16"/>
              </w:rPr>
            </w:pPr>
            <w:r>
              <w:rPr>
                <w:rFonts w:ascii="Arial" w:hAnsi="Arial" w:cs="Arial"/>
                <w:sz w:val="16"/>
                <w:szCs w:val="16"/>
              </w:rPr>
              <w:t>Complete Graphic Organizer</w:t>
            </w:r>
          </w:p>
          <w:p w:rsidR="00343F72" w:rsidRDefault="00343F72" w:rsidP="007E7332">
            <w:pPr>
              <w:rPr>
                <w:rFonts w:ascii="Arial" w:hAnsi="Arial" w:cs="Arial"/>
                <w:sz w:val="16"/>
                <w:szCs w:val="16"/>
              </w:rPr>
            </w:pPr>
          </w:p>
          <w:p w:rsidR="000C39B6" w:rsidRPr="002E27E7" w:rsidRDefault="00343F72" w:rsidP="000C39B6">
            <w:pPr>
              <w:rPr>
                <w:rFonts w:ascii="Arial" w:hAnsi="Arial" w:cs="Arial"/>
                <w:sz w:val="16"/>
                <w:szCs w:val="16"/>
              </w:rPr>
            </w:pPr>
            <w:r>
              <w:rPr>
                <w:rFonts w:ascii="Arial" w:hAnsi="Arial" w:cs="Arial"/>
                <w:sz w:val="16"/>
                <w:szCs w:val="16"/>
              </w:rPr>
              <w:t xml:space="preserve">Presidents: Roosevelt, Taft, Wilson </w:t>
            </w:r>
          </w:p>
        </w:tc>
      </w:tr>
      <w:tr w:rsidR="0010224A" w:rsidTr="007E7332">
        <w:trPr>
          <w:trHeight w:val="365"/>
        </w:trPr>
        <w:tc>
          <w:tcPr>
            <w:tcW w:w="1842" w:type="dxa"/>
          </w:tcPr>
          <w:p w:rsidR="000C39B6" w:rsidRPr="007B5F19" w:rsidRDefault="000C39B6" w:rsidP="007E7332">
            <w:pPr>
              <w:rPr>
                <w:rFonts w:ascii="Arial" w:hAnsi="Arial" w:cs="Arial"/>
                <w:b/>
              </w:rPr>
            </w:pPr>
            <w:r w:rsidRPr="007B5F19">
              <w:rPr>
                <w:rFonts w:ascii="Arial" w:hAnsi="Arial" w:cs="Arial"/>
                <w:b/>
              </w:rPr>
              <w:t xml:space="preserve">Exit </w:t>
            </w:r>
          </w:p>
        </w:tc>
        <w:tc>
          <w:tcPr>
            <w:tcW w:w="2046" w:type="dxa"/>
            <w:gridSpan w:val="2"/>
          </w:tcPr>
          <w:p w:rsidR="000C39B6" w:rsidRPr="002E27E7" w:rsidRDefault="00C06613" w:rsidP="007E7332">
            <w:pPr>
              <w:rPr>
                <w:rFonts w:ascii="Arial" w:hAnsi="Arial" w:cs="Arial"/>
                <w:sz w:val="16"/>
                <w:szCs w:val="16"/>
              </w:rPr>
            </w:pPr>
            <w:r>
              <w:rPr>
                <w:rFonts w:ascii="Arial" w:hAnsi="Arial" w:cs="Arial"/>
                <w:sz w:val="16"/>
                <w:szCs w:val="16"/>
              </w:rPr>
              <w:t>Compare the tariff reforms of Cleveland, Harrison and McKinley.  How did things change?  Why do you think tariff reform failed?</w:t>
            </w:r>
          </w:p>
        </w:tc>
        <w:tc>
          <w:tcPr>
            <w:tcW w:w="1890" w:type="dxa"/>
          </w:tcPr>
          <w:p w:rsidR="000C39B6" w:rsidRPr="002E27E7" w:rsidRDefault="00602C5F" w:rsidP="007E7332">
            <w:pPr>
              <w:rPr>
                <w:rFonts w:ascii="Arial" w:hAnsi="Arial" w:cs="Arial"/>
                <w:sz w:val="16"/>
                <w:szCs w:val="16"/>
              </w:rPr>
            </w:pPr>
            <w:r>
              <w:rPr>
                <w:rFonts w:ascii="Arial" w:hAnsi="Arial" w:cs="Arial"/>
                <w:sz w:val="16"/>
                <w:szCs w:val="16"/>
              </w:rPr>
              <w:t>What government problems arose as a result of patronage?</w:t>
            </w:r>
          </w:p>
        </w:tc>
        <w:tc>
          <w:tcPr>
            <w:tcW w:w="1890" w:type="dxa"/>
          </w:tcPr>
          <w:p w:rsidR="000C39B6" w:rsidRPr="002E27E7" w:rsidRDefault="0010224A" w:rsidP="007E7332">
            <w:pPr>
              <w:rPr>
                <w:rFonts w:ascii="Arial" w:hAnsi="Arial" w:cs="Arial"/>
                <w:sz w:val="16"/>
                <w:szCs w:val="16"/>
              </w:rPr>
            </w:pPr>
            <w:r>
              <w:rPr>
                <w:rFonts w:ascii="Arial" w:hAnsi="Arial" w:cs="Arial"/>
                <w:sz w:val="16"/>
                <w:szCs w:val="16"/>
              </w:rPr>
              <w:t>What were the four goals of progressivism?</w:t>
            </w:r>
          </w:p>
        </w:tc>
        <w:tc>
          <w:tcPr>
            <w:tcW w:w="1890" w:type="dxa"/>
          </w:tcPr>
          <w:p w:rsidR="000C39B6" w:rsidRPr="002E27E7" w:rsidRDefault="0010224A" w:rsidP="007E7332">
            <w:pPr>
              <w:rPr>
                <w:rFonts w:ascii="Arial" w:hAnsi="Arial" w:cs="Arial"/>
                <w:sz w:val="16"/>
                <w:szCs w:val="16"/>
              </w:rPr>
            </w:pPr>
            <w:r>
              <w:rPr>
                <w:rFonts w:ascii="Arial" w:hAnsi="Arial" w:cs="Arial"/>
                <w:sz w:val="16"/>
                <w:szCs w:val="16"/>
              </w:rPr>
              <w:t xml:space="preserve">In what ways do you think the progressive belief in using experts played a role in shaping Roosevelt’s reforms? </w:t>
            </w:r>
          </w:p>
        </w:tc>
        <w:tc>
          <w:tcPr>
            <w:tcW w:w="1928" w:type="dxa"/>
          </w:tcPr>
          <w:p w:rsidR="000C39B6" w:rsidRPr="002E27E7" w:rsidRDefault="00343F72" w:rsidP="007E7332">
            <w:pPr>
              <w:rPr>
                <w:rFonts w:ascii="Arial" w:hAnsi="Arial" w:cs="Arial"/>
                <w:sz w:val="16"/>
                <w:szCs w:val="16"/>
              </w:rPr>
            </w:pPr>
            <w:r>
              <w:rPr>
                <w:rFonts w:ascii="Arial" w:hAnsi="Arial" w:cs="Arial"/>
                <w:sz w:val="16"/>
                <w:szCs w:val="16"/>
              </w:rPr>
              <w:t xml:space="preserve">Wilson said, “without the watchful…resolute interference of the government, there can be no fair play between individuals and the trusts.”  How does this statement reflect Wilson’s approach to reform? </w:t>
            </w:r>
          </w:p>
        </w:tc>
      </w:tr>
      <w:tr w:rsidR="0010224A" w:rsidTr="007E7332">
        <w:trPr>
          <w:trHeight w:val="338"/>
        </w:trPr>
        <w:tc>
          <w:tcPr>
            <w:tcW w:w="1842" w:type="dxa"/>
          </w:tcPr>
          <w:p w:rsidR="000C39B6" w:rsidRPr="007B5F19" w:rsidRDefault="000C39B6" w:rsidP="007E7332">
            <w:pPr>
              <w:rPr>
                <w:rFonts w:ascii="Arial" w:hAnsi="Arial" w:cs="Arial"/>
                <w:b/>
              </w:rPr>
            </w:pPr>
            <w:r w:rsidRPr="007B5F19">
              <w:rPr>
                <w:rFonts w:ascii="Arial" w:hAnsi="Arial" w:cs="Arial"/>
                <w:b/>
              </w:rPr>
              <w:t>Intended Homework</w:t>
            </w:r>
          </w:p>
        </w:tc>
        <w:tc>
          <w:tcPr>
            <w:tcW w:w="2046" w:type="dxa"/>
            <w:gridSpan w:val="2"/>
          </w:tcPr>
          <w:p w:rsidR="000C39B6" w:rsidRPr="002E27E7" w:rsidRDefault="00AA4F61" w:rsidP="007E7332">
            <w:pPr>
              <w:rPr>
                <w:rFonts w:ascii="Arial" w:hAnsi="Arial" w:cs="Arial"/>
                <w:sz w:val="16"/>
                <w:szCs w:val="16"/>
              </w:rPr>
            </w:pPr>
            <w:r>
              <w:rPr>
                <w:rFonts w:ascii="Arial" w:hAnsi="Arial" w:cs="Arial"/>
                <w:sz w:val="16"/>
                <w:szCs w:val="16"/>
              </w:rPr>
              <w:t>Primary Source Document Analysis</w:t>
            </w:r>
          </w:p>
        </w:tc>
        <w:tc>
          <w:tcPr>
            <w:tcW w:w="1890" w:type="dxa"/>
          </w:tcPr>
          <w:p w:rsidR="000C39B6" w:rsidRPr="002E27E7" w:rsidRDefault="00AA4F61" w:rsidP="007E7332">
            <w:pPr>
              <w:rPr>
                <w:rFonts w:ascii="Arial" w:hAnsi="Arial" w:cs="Arial"/>
                <w:sz w:val="16"/>
                <w:szCs w:val="16"/>
              </w:rPr>
            </w:pPr>
            <w:r>
              <w:rPr>
                <w:rFonts w:ascii="Arial" w:hAnsi="Arial" w:cs="Arial"/>
                <w:sz w:val="16"/>
                <w:szCs w:val="16"/>
              </w:rPr>
              <w:t>Primary Source Document Analysis</w:t>
            </w:r>
          </w:p>
        </w:tc>
        <w:tc>
          <w:tcPr>
            <w:tcW w:w="1890" w:type="dxa"/>
          </w:tcPr>
          <w:p w:rsidR="000C39B6" w:rsidRPr="002E27E7" w:rsidRDefault="00AA4F61" w:rsidP="007E7332">
            <w:pPr>
              <w:rPr>
                <w:rFonts w:ascii="Arial" w:hAnsi="Arial" w:cs="Arial"/>
                <w:sz w:val="16"/>
                <w:szCs w:val="16"/>
              </w:rPr>
            </w:pPr>
            <w:r>
              <w:rPr>
                <w:rFonts w:ascii="Arial" w:hAnsi="Arial" w:cs="Arial"/>
                <w:sz w:val="16"/>
                <w:szCs w:val="16"/>
              </w:rPr>
              <w:t>Primary Source Document Analysis</w:t>
            </w:r>
          </w:p>
        </w:tc>
        <w:tc>
          <w:tcPr>
            <w:tcW w:w="1890" w:type="dxa"/>
          </w:tcPr>
          <w:p w:rsidR="000C39B6" w:rsidRPr="002E27E7" w:rsidRDefault="00AA4F61" w:rsidP="007E7332">
            <w:pPr>
              <w:rPr>
                <w:rFonts w:ascii="Arial" w:hAnsi="Arial" w:cs="Arial"/>
                <w:sz w:val="16"/>
                <w:szCs w:val="16"/>
              </w:rPr>
            </w:pPr>
            <w:r>
              <w:rPr>
                <w:rFonts w:ascii="Arial" w:hAnsi="Arial" w:cs="Arial"/>
                <w:sz w:val="16"/>
                <w:szCs w:val="16"/>
              </w:rPr>
              <w:t>Primary Source Document Analysis</w:t>
            </w:r>
          </w:p>
        </w:tc>
        <w:tc>
          <w:tcPr>
            <w:tcW w:w="1928" w:type="dxa"/>
          </w:tcPr>
          <w:p w:rsidR="000C39B6" w:rsidRPr="002E27E7" w:rsidRDefault="00AA4F61" w:rsidP="007E7332">
            <w:pPr>
              <w:rPr>
                <w:rFonts w:ascii="Arial" w:hAnsi="Arial" w:cs="Arial"/>
                <w:sz w:val="16"/>
                <w:szCs w:val="16"/>
              </w:rPr>
            </w:pPr>
            <w:r>
              <w:rPr>
                <w:rFonts w:ascii="Arial" w:hAnsi="Arial" w:cs="Arial"/>
                <w:sz w:val="16"/>
                <w:szCs w:val="16"/>
              </w:rPr>
              <w:t>Primary Source Document Analysis</w:t>
            </w:r>
          </w:p>
        </w:tc>
      </w:tr>
      <w:tr w:rsidR="00C06613" w:rsidTr="007E7332">
        <w:trPr>
          <w:trHeight w:val="269"/>
        </w:trPr>
        <w:tc>
          <w:tcPr>
            <w:tcW w:w="1842" w:type="dxa"/>
          </w:tcPr>
          <w:p w:rsidR="000C39B6" w:rsidRPr="007B5F19" w:rsidRDefault="000C39B6" w:rsidP="007E7332">
            <w:pPr>
              <w:rPr>
                <w:rFonts w:ascii="Arial" w:hAnsi="Arial" w:cs="Arial"/>
                <w:b/>
              </w:rPr>
            </w:pPr>
            <w:r w:rsidRPr="007B5F19">
              <w:rPr>
                <w:rFonts w:ascii="Arial" w:hAnsi="Arial" w:cs="Arial"/>
                <w:b/>
              </w:rPr>
              <w:t>Accommodations</w:t>
            </w:r>
          </w:p>
        </w:tc>
        <w:tc>
          <w:tcPr>
            <w:tcW w:w="9644" w:type="dxa"/>
            <w:gridSpan w:val="6"/>
          </w:tcPr>
          <w:p w:rsidR="000C39B6" w:rsidRPr="00055C66" w:rsidRDefault="000C39B6" w:rsidP="007E7332">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10224A" w:rsidTr="007E7332">
        <w:trPr>
          <w:trHeight w:val="365"/>
        </w:trPr>
        <w:tc>
          <w:tcPr>
            <w:tcW w:w="1842" w:type="dxa"/>
          </w:tcPr>
          <w:p w:rsidR="000C39B6" w:rsidRPr="007B5F19" w:rsidRDefault="000C39B6" w:rsidP="007E7332">
            <w:pPr>
              <w:rPr>
                <w:rFonts w:ascii="Arial" w:hAnsi="Arial" w:cs="Arial"/>
                <w:b/>
              </w:rPr>
            </w:pPr>
            <w:r w:rsidRPr="007B5F19">
              <w:rPr>
                <w:rFonts w:ascii="Arial" w:hAnsi="Arial" w:cs="Arial"/>
                <w:b/>
              </w:rPr>
              <w:t>Assessment:</w:t>
            </w:r>
          </w:p>
          <w:p w:rsidR="000C39B6" w:rsidRPr="007B5F19" w:rsidRDefault="000C39B6" w:rsidP="007E7332">
            <w:pPr>
              <w:rPr>
                <w:rFonts w:ascii="Arial" w:hAnsi="Arial" w:cs="Arial"/>
              </w:rPr>
            </w:pPr>
          </w:p>
        </w:tc>
        <w:tc>
          <w:tcPr>
            <w:tcW w:w="1956" w:type="dxa"/>
          </w:tcPr>
          <w:p w:rsidR="000C39B6" w:rsidRPr="00BC28F6" w:rsidRDefault="000C39B6" w:rsidP="007E7332">
            <w:pPr>
              <w:rPr>
                <w:rFonts w:ascii="Arial" w:hAnsi="Arial" w:cs="Arial"/>
                <w:sz w:val="16"/>
                <w:szCs w:val="16"/>
              </w:rPr>
            </w:pPr>
            <w:r w:rsidRPr="00BC28F6">
              <w:rPr>
                <w:rFonts w:ascii="Arial" w:hAnsi="Arial" w:cs="Arial"/>
                <w:sz w:val="16"/>
                <w:szCs w:val="16"/>
              </w:rPr>
              <w:t>F: Exit Slip</w:t>
            </w:r>
          </w:p>
          <w:p w:rsidR="000C39B6" w:rsidRPr="00BC28F6" w:rsidRDefault="000C39B6" w:rsidP="000C39B6">
            <w:pPr>
              <w:rPr>
                <w:rFonts w:ascii="Arial" w:hAnsi="Arial" w:cs="Arial"/>
                <w:sz w:val="16"/>
                <w:szCs w:val="16"/>
              </w:rPr>
            </w:pPr>
            <w:r>
              <w:rPr>
                <w:rFonts w:ascii="Arial" w:hAnsi="Arial" w:cs="Arial"/>
                <w:sz w:val="16"/>
                <w:szCs w:val="16"/>
              </w:rPr>
              <w:t xml:space="preserve">S: Mid Term Exam </w:t>
            </w:r>
          </w:p>
        </w:tc>
        <w:tc>
          <w:tcPr>
            <w:tcW w:w="1980" w:type="dxa"/>
            <w:gridSpan w:val="2"/>
          </w:tcPr>
          <w:p w:rsidR="000C39B6" w:rsidRPr="00BC28F6" w:rsidRDefault="000C39B6" w:rsidP="007E7332">
            <w:pPr>
              <w:rPr>
                <w:rFonts w:ascii="Arial" w:hAnsi="Arial" w:cs="Arial"/>
                <w:sz w:val="16"/>
                <w:szCs w:val="16"/>
              </w:rPr>
            </w:pPr>
            <w:r w:rsidRPr="00BC28F6">
              <w:rPr>
                <w:rFonts w:ascii="Arial" w:hAnsi="Arial" w:cs="Arial"/>
                <w:sz w:val="16"/>
                <w:szCs w:val="16"/>
              </w:rPr>
              <w:t>F: Exit Slip</w:t>
            </w:r>
          </w:p>
          <w:p w:rsidR="000C39B6" w:rsidRPr="00BC28F6" w:rsidRDefault="000C39B6" w:rsidP="000C39B6">
            <w:pPr>
              <w:rPr>
                <w:rFonts w:ascii="Arial" w:hAnsi="Arial" w:cs="Arial"/>
                <w:sz w:val="16"/>
                <w:szCs w:val="16"/>
              </w:rPr>
            </w:pPr>
            <w:r>
              <w:rPr>
                <w:rFonts w:ascii="Arial" w:hAnsi="Arial" w:cs="Arial"/>
                <w:sz w:val="16"/>
                <w:szCs w:val="16"/>
              </w:rPr>
              <w:t xml:space="preserve">S: Mid Term Exam </w:t>
            </w:r>
          </w:p>
        </w:tc>
        <w:tc>
          <w:tcPr>
            <w:tcW w:w="1890" w:type="dxa"/>
          </w:tcPr>
          <w:p w:rsidR="000C39B6" w:rsidRPr="00BC28F6" w:rsidRDefault="000C39B6" w:rsidP="007E7332">
            <w:pPr>
              <w:rPr>
                <w:rFonts w:ascii="Arial" w:hAnsi="Arial" w:cs="Arial"/>
                <w:sz w:val="16"/>
                <w:szCs w:val="16"/>
              </w:rPr>
            </w:pPr>
            <w:r w:rsidRPr="00BC28F6">
              <w:rPr>
                <w:rFonts w:ascii="Arial" w:hAnsi="Arial" w:cs="Arial"/>
                <w:sz w:val="16"/>
                <w:szCs w:val="16"/>
              </w:rPr>
              <w:t>F: Exit Slip</w:t>
            </w:r>
          </w:p>
          <w:p w:rsidR="000C39B6" w:rsidRPr="00BC28F6" w:rsidRDefault="000C39B6" w:rsidP="000C39B6">
            <w:pPr>
              <w:rPr>
                <w:rFonts w:ascii="Arial" w:hAnsi="Arial" w:cs="Arial"/>
                <w:sz w:val="16"/>
                <w:szCs w:val="16"/>
              </w:rPr>
            </w:pPr>
            <w:r>
              <w:rPr>
                <w:rFonts w:ascii="Arial" w:hAnsi="Arial" w:cs="Arial"/>
                <w:sz w:val="16"/>
                <w:szCs w:val="16"/>
              </w:rPr>
              <w:t xml:space="preserve">S: Mid Term Exam </w:t>
            </w:r>
          </w:p>
        </w:tc>
        <w:tc>
          <w:tcPr>
            <w:tcW w:w="1890" w:type="dxa"/>
          </w:tcPr>
          <w:p w:rsidR="000C39B6" w:rsidRPr="00BC28F6" w:rsidRDefault="000C39B6" w:rsidP="007E7332">
            <w:pPr>
              <w:rPr>
                <w:rFonts w:ascii="Arial" w:hAnsi="Arial" w:cs="Arial"/>
                <w:sz w:val="16"/>
                <w:szCs w:val="16"/>
              </w:rPr>
            </w:pPr>
            <w:r w:rsidRPr="00BC28F6">
              <w:rPr>
                <w:rFonts w:ascii="Arial" w:hAnsi="Arial" w:cs="Arial"/>
                <w:sz w:val="16"/>
                <w:szCs w:val="16"/>
              </w:rPr>
              <w:t>F: Exit Slip</w:t>
            </w:r>
          </w:p>
          <w:p w:rsidR="000C39B6" w:rsidRPr="00BC28F6" w:rsidRDefault="000C39B6" w:rsidP="007E7332">
            <w:pPr>
              <w:rPr>
                <w:rFonts w:ascii="Arial" w:hAnsi="Arial" w:cs="Arial"/>
                <w:sz w:val="16"/>
                <w:szCs w:val="16"/>
              </w:rPr>
            </w:pPr>
            <w:r>
              <w:rPr>
                <w:rFonts w:ascii="Arial" w:hAnsi="Arial" w:cs="Arial"/>
                <w:sz w:val="16"/>
                <w:szCs w:val="16"/>
              </w:rPr>
              <w:t xml:space="preserve">S: Mid Term Exam </w:t>
            </w:r>
          </w:p>
        </w:tc>
        <w:tc>
          <w:tcPr>
            <w:tcW w:w="1928" w:type="dxa"/>
          </w:tcPr>
          <w:p w:rsidR="000C39B6" w:rsidRPr="00BC28F6" w:rsidRDefault="000C39B6" w:rsidP="007E7332">
            <w:pPr>
              <w:rPr>
                <w:rFonts w:ascii="Arial" w:hAnsi="Arial" w:cs="Arial"/>
                <w:sz w:val="16"/>
                <w:szCs w:val="16"/>
              </w:rPr>
            </w:pPr>
            <w:r w:rsidRPr="00BC28F6">
              <w:rPr>
                <w:rFonts w:ascii="Arial" w:hAnsi="Arial" w:cs="Arial"/>
                <w:sz w:val="16"/>
                <w:szCs w:val="16"/>
              </w:rPr>
              <w:t>F: Exit Slip</w:t>
            </w:r>
          </w:p>
          <w:p w:rsidR="000C39B6" w:rsidRPr="00BC28F6" w:rsidRDefault="000C39B6" w:rsidP="007E7332">
            <w:pPr>
              <w:rPr>
                <w:rFonts w:ascii="Arial" w:hAnsi="Arial" w:cs="Arial"/>
                <w:sz w:val="16"/>
                <w:szCs w:val="16"/>
              </w:rPr>
            </w:pPr>
            <w:r>
              <w:rPr>
                <w:rFonts w:ascii="Arial" w:hAnsi="Arial" w:cs="Arial"/>
                <w:sz w:val="16"/>
                <w:szCs w:val="16"/>
              </w:rPr>
              <w:t xml:space="preserve">S: Mid Term Exam </w:t>
            </w:r>
          </w:p>
        </w:tc>
      </w:tr>
    </w:tbl>
    <w:p w:rsidR="00FA67C6" w:rsidRDefault="00FA67C6"/>
    <w:sectPr w:rsidR="00FA67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B6" w:rsidRDefault="000C39B6" w:rsidP="000C39B6">
      <w:pPr>
        <w:spacing w:after="0" w:line="240" w:lineRule="auto"/>
      </w:pPr>
      <w:r>
        <w:separator/>
      </w:r>
    </w:p>
  </w:endnote>
  <w:endnote w:type="continuationSeparator" w:id="0">
    <w:p w:rsidR="000C39B6" w:rsidRDefault="000C39B6" w:rsidP="000C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B6" w:rsidRDefault="000C39B6" w:rsidP="000C39B6">
    <w:pPr>
      <w:pStyle w:val="Footer"/>
      <w:jc w:val="center"/>
    </w:pPr>
    <w:r w:rsidRPr="002653D1">
      <w:t>U.S. History: Taking it to the next level</w:t>
    </w:r>
  </w:p>
  <w:p w:rsidR="000C39B6" w:rsidRDefault="000C3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B6" w:rsidRDefault="000C39B6" w:rsidP="000C39B6">
      <w:pPr>
        <w:spacing w:after="0" w:line="240" w:lineRule="auto"/>
      </w:pPr>
      <w:r>
        <w:separator/>
      </w:r>
    </w:p>
  </w:footnote>
  <w:footnote w:type="continuationSeparator" w:id="0">
    <w:p w:rsidR="000C39B6" w:rsidRDefault="000C39B6" w:rsidP="000C3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B6" w:rsidRDefault="000C39B6">
    <w:pPr>
      <w:pStyle w:val="Header"/>
    </w:pPr>
    <w:r w:rsidRPr="000C39B6">
      <w:t xml:space="preserve">Lesson Plans: US History      PLC Members: </w:t>
    </w:r>
    <w:proofErr w:type="spellStart"/>
    <w:r w:rsidRPr="000C39B6">
      <w:t>VanVactor</w:t>
    </w:r>
    <w:proofErr w:type="spellEnd"/>
    <w:r w:rsidRPr="000C39B6">
      <w:t>, Ledford, Hamblen</w:t>
    </w:r>
    <w:r w:rsidRPr="000C39B6">
      <w:tab/>
      <w:t xml:space="preserve"> Unit 4: Forging an Industrial Society</w:t>
    </w:r>
  </w:p>
  <w:p w:rsidR="000C39B6" w:rsidRDefault="000C3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4C50"/>
    <w:multiLevelType w:val="hybridMultilevel"/>
    <w:tmpl w:val="D63A0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5577F04"/>
    <w:multiLevelType w:val="hybridMultilevel"/>
    <w:tmpl w:val="46F6D4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B6"/>
    <w:rsid w:val="000C39B6"/>
    <w:rsid w:val="0010224A"/>
    <w:rsid w:val="00343F72"/>
    <w:rsid w:val="00602C5F"/>
    <w:rsid w:val="009544D4"/>
    <w:rsid w:val="00AA4F61"/>
    <w:rsid w:val="00AD08F6"/>
    <w:rsid w:val="00C06613"/>
    <w:rsid w:val="00FA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9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39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39B6"/>
    <w:pPr>
      <w:ind w:left="720"/>
      <w:contextualSpacing/>
    </w:pPr>
    <w:rPr>
      <w:rFonts w:eastAsiaTheme="minorHAnsi"/>
    </w:rPr>
  </w:style>
  <w:style w:type="paragraph" w:styleId="Header">
    <w:name w:val="header"/>
    <w:basedOn w:val="Normal"/>
    <w:link w:val="HeaderChar"/>
    <w:uiPriority w:val="99"/>
    <w:unhideWhenUsed/>
    <w:rsid w:val="000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B6"/>
    <w:rPr>
      <w:rFonts w:eastAsiaTheme="minorEastAsia"/>
    </w:rPr>
  </w:style>
  <w:style w:type="paragraph" w:styleId="Footer">
    <w:name w:val="footer"/>
    <w:basedOn w:val="Normal"/>
    <w:link w:val="FooterChar"/>
    <w:uiPriority w:val="99"/>
    <w:unhideWhenUsed/>
    <w:rsid w:val="000C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B6"/>
    <w:rPr>
      <w:rFonts w:eastAsiaTheme="minorEastAsia"/>
    </w:rPr>
  </w:style>
  <w:style w:type="paragraph" w:styleId="BalloonText">
    <w:name w:val="Balloon Text"/>
    <w:basedOn w:val="Normal"/>
    <w:link w:val="BalloonTextChar"/>
    <w:uiPriority w:val="99"/>
    <w:semiHidden/>
    <w:unhideWhenUsed/>
    <w:rsid w:val="000C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B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9B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C39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39B6"/>
    <w:pPr>
      <w:ind w:left="720"/>
      <w:contextualSpacing/>
    </w:pPr>
    <w:rPr>
      <w:rFonts w:eastAsiaTheme="minorHAnsi"/>
    </w:rPr>
  </w:style>
  <w:style w:type="paragraph" w:styleId="Header">
    <w:name w:val="header"/>
    <w:basedOn w:val="Normal"/>
    <w:link w:val="HeaderChar"/>
    <w:uiPriority w:val="99"/>
    <w:unhideWhenUsed/>
    <w:rsid w:val="000C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9B6"/>
    <w:rPr>
      <w:rFonts w:eastAsiaTheme="minorEastAsia"/>
    </w:rPr>
  </w:style>
  <w:style w:type="paragraph" w:styleId="Footer">
    <w:name w:val="footer"/>
    <w:basedOn w:val="Normal"/>
    <w:link w:val="FooterChar"/>
    <w:uiPriority w:val="99"/>
    <w:unhideWhenUsed/>
    <w:rsid w:val="000C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9B6"/>
    <w:rPr>
      <w:rFonts w:eastAsiaTheme="minorEastAsia"/>
    </w:rPr>
  </w:style>
  <w:style w:type="paragraph" w:styleId="BalloonText">
    <w:name w:val="Balloon Text"/>
    <w:basedOn w:val="Normal"/>
    <w:link w:val="BalloonTextChar"/>
    <w:uiPriority w:val="99"/>
    <w:semiHidden/>
    <w:unhideWhenUsed/>
    <w:rsid w:val="000C3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9B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8</cp:revision>
  <dcterms:created xsi:type="dcterms:W3CDTF">2013-11-25T13:51:00Z</dcterms:created>
  <dcterms:modified xsi:type="dcterms:W3CDTF">2013-11-25T17:08:00Z</dcterms:modified>
</cp:coreProperties>
</file>