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CB" w:rsidRPr="00F87E6F" w:rsidRDefault="00082BCB" w:rsidP="00082BCB">
      <w:pPr>
        <w:jc w:val="center"/>
        <w:rPr>
          <w:rFonts w:ascii="Century Gothic" w:hAnsi="Century Gothic"/>
          <w:b/>
        </w:rPr>
      </w:pPr>
      <w:r w:rsidRPr="00F87E6F">
        <w:rPr>
          <w:rFonts w:ascii="Century Gothic" w:hAnsi="Century Gothic"/>
          <w:b/>
        </w:rPr>
        <w:t>Unit 3 Vocabulary</w:t>
      </w:r>
    </w:p>
    <w:p w:rsidR="00F87E6F" w:rsidRP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87E6F">
        <w:rPr>
          <w:rFonts w:ascii="Century Gothic" w:hAnsi="Century Gothic"/>
        </w:rPr>
        <w:t>Second Great Awakening</w:t>
      </w:r>
      <w:r w:rsidR="00082BCB" w:rsidRPr="00F87E6F">
        <w:rPr>
          <w:rFonts w:ascii="Century Gothic" w:hAnsi="Century Gothic"/>
        </w:rPr>
        <w:t xml:space="preserve"> </w:t>
      </w:r>
    </w:p>
    <w:p w:rsidR="00F87E6F" w:rsidRP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87E6F">
        <w:rPr>
          <w:rFonts w:ascii="Century Gothic" w:hAnsi="Century Gothic"/>
        </w:rPr>
        <w:t>Transcendentalism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87E6F">
        <w:rPr>
          <w:rFonts w:ascii="Century Gothic" w:hAnsi="Century Gothic"/>
        </w:rPr>
        <w:t>Abolitionist</w:t>
      </w:r>
    </w:p>
    <w:p w:rsidR="00F87E6F" w:rsidRP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Frederick Douglass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Manifest Destiny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James Polk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Mexican War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Oregon Treaty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Martin Van Buren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Franklin Pierce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Gadsden Purchase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Missouri Compromise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Kansas-Nebraska Act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John Brown</w:t>
      </w:r>
    </w:p>
    <w:p w:rsidR="00F87E6F" w:rsidRDefault="00082BCB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87E6F">
        <w:rPr>
          <w:rFonts w:ascii="Century Gothic" w:hAnsi="Century Gothic"/>
        </w:rPr>
        <w:t xml:space="preserve">Bleeding </w:t>
      </w:r>
      <w:r w:rsidR="00F87E6F">
        <w:rPr>
          <w:rFonts w:ascii="Century Gothic" w:hAnsi="Century Gothic"/>
        </w:rPr>
        <w:t>Kansas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Dred Scott Decision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Election of 1860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Crittenden Amendments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Fort Sumter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Secession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Confederate States of America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Anaconda Plan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Battle of Bull Run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Battle of Antietam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Emancipation Proclamation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Enrollment Act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Draft Riots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Clara Barton</w:t>
      </w:r>
    </w:p>
    <w:p w:rsidR="00F87E6F" w:rsidRDefault="00082BCB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87E6F">
        <w:rPr>
          <w:rFonts w:ascii="Century Gothic" w:hAnsi="Century Gothic"/>
        </w:rPr>
        <w:t>Battle</w:t>
      </w:r>
      <w:r w:rsidR="00F87E6F">
        <w:rPr>
          <w:rFonts w:ascii="Century Gothic" w:hAnsi="Century Gothic"/>
        </w:rPr>
        <w:t xml:space="preserve"> of Gettysburg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Stonewall Jackson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Siege of Vicksburg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Sherman’s March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Appomattox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Reconstruction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13th Amendment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14th Amendment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15th Amendment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Freedmen’s Bureau</w:t>
      </w:r>
    </w:p>
    <w:p w:rsidR="00F87E6F" w:rsidRDefault="00F87E6F" w:rsidP="00F87E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Andrew Johnson</w:t>
      </w:r>
    </w:p>
    <w:p w:rsidR="00082BCB" w:rsidRPr="00F87E6F" w:rsidRDefault="00F87E6F" w:rsidP="00082B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Jim Crow Laws</w:t>
      </w:r>
      <w:bookmarkStart w:id="0" w:name="_GoBack"/>
      <w:bookmarkEnd w:id="0"/>
    </w:p>
    <w:sectPr w:rsidR="00082BCB" w:rsidRPr="00F8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0520"/>
    <w:multiLevelType w:val="hybridMultilevel"/>
    <w:tmpl w:val="381C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CB"/>
    <w:rsid w:val="00082BCB"/>
    <w:rsid w:val="00F87E6F"/>
    <w:rsid w:val="00F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>Bullitt County Public Schools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VanVactor, Katie</dc:creator>
  <cp:lastModifiedBy>VanVactor, Katie</cp:lastModifiedBy>
  <cp:revision>2</cp:revision>
  <dcterms:created xsi:type="dcterms:W3CDTF">2012-11-12T21:13:00Z</dcterms:created>
  <dcterms:modified xsi:type="dcterms:W3CDTF">2013-10-04T14:17:00Z</dcterms:modified>
</cp:coreProperties>
</file>